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471" w:rsidRPr="00E16471" w:rsidRDefault="00E16471" w:rsidP="00E16471">
      <w:pPr>
        <w:pStyle w:val="Titre1"/>
        <w:jc w:val="center"/>
      </w:pPr>
      <w:r>
        <w:t>MODÈLE DE LETTRE POUR ADDENDA AU CONTRAT D’ÉDITION</w:t>
      </w:r>
    </w:p>
    <w:p w:rsidR="00E16471" w:rsidRDefault="00E16471" w:rsidP="00E16471">
      <w:pPr>
        <w:shd w:val="clear" w:color="auto" w:fill="FFFFFF"/>
        <w:spacing w:before="120" w:after="120"/>
        <w:rPr>
          <w:i/>
        </w:rPr>
      </w:pPr>
    </w:p>
    <w:p w:rsidR="008202D9" w:rsidRPr="008202D9" w:rsidRDefault="008202D9" w:rsidP="008202D9">
      <w:pPr>
        <w:shd w:val="clear" w:color="auto" w:fill="FFFFFF"/>
        <w:spacing w:before="120" w:after="120"/>
        <w:rPr>
          <w:i/>
          <w:color w:val="C00000"/>
        </w:rPr>
      </w:pPr>
      <w:r w:rsidRPr="008202D9">
        <w:rPr>
          <w:i/>
          <w:color w:val="C00000"/>
        </w:rPr>
        <w:t xml:space="preserve">Modèle mis à la disposition des auteurs </w:t>
      </w:r>
      <w:r>
        <w:rPr>
          <w:i/>
          <w:color w:val="C00000"/>
        </w:rPr>
        <w:t>de l’Université de Montréal p</w:t>
      </w:r>
      <w:r w:rsidRPr="008202D9">
        <w:rPr>
          <w:i/>
          <w:color w:val="C00000"/>
        </w:rPr>
        <w:t>ar la Direction des bibliothèques, V.2020-0</w:t>
      </w:r>
      <w:r>
        <w:rPr>
          <w:i/>
          <w:color w:val="C00000"/>
        </w:rPr>
        <w:t>3</w:t>
      </w:r>
    </w:p>
    <w:p w:rsidR="008202D9" w:rsidRDefault="008202D9" w:rsidP="00E16471">
      <w:pPr>
        <w:shd w:val="clear" w:color="auto" w:fill="FFFFFF"/>
        <w:spacing w:before="120" w:after="120"/>
      </w:pPr>
      <w:r>
        <w:t>[</w:t>
      </w:r>
      <w:r w:rsidRPr="007178E0">
        <w:rPr>
          <w:i/>
        </w:rPr>
        <w:t>INTRODUCTION</w:t>
      </w:r>
      <w:r>
        <w:t>]</w:t>
      </w:r>
    </w:p>
    <w:p w:rsidR="008202D9" w:rsidRPr="008202D9" w:rsidRDefault="008202D9" w:rsidP="008202D9">
      <w:pPr>
        <w:shd w:val="clear" w:color="auto" w:fill="FFFFFF"/>
        <w:spacing w:before="120" w:after="120"/>
      </w:pPr>
      <w:r w:rsidRPr="008202D9">
        <w:t xml:space="preserve">Objet : Addenda au contrat </w:t>
      </w:r>
      <w:r w:rsidR="00D64D1C">
        <w:t>d’édition</w:t>
      </w:r>
      <w:r w:rsidRPr="008202D9">
        <w:t xml:space="preserve"> pour diffusion en libre accès</w:t>
      </w:r>
    </w:p>
    <w:p w:rsidR="00E16471" w:rsidRDefault="00E16471" w:rsidP="00E16471">
      <w:pPr>
        <w:shd w:val="clear" w:color="auto" w:fill="FFFFFF"/>
        <w:spacing w:before="120" w:after="120"/>
      </w:pPr>
      <w:r>
        <w:t>Madame, Monsieur,</w:t>
      </w:r>
    </w:p>
    <w:p w:rsidR="00E16471" w:rsidRDefault="00E16471" w:rsidP="00E16471">
      <w:pPr>
        <w:shd w:val="clear" w:color="auto" w:fill="FFFFFF"/>
        <w:spacing w:before="120" w:after="120"/>
        <w:rPr>
          <w:lang w:eastAsia="fr-CA"/>
        </w:rPr>
      </w:pPr>
      <w:r>
        <w:t xml:space="preserve">L’Université de Montréal s’est dotée en 2019 d’une </w:t>
      </w:r>
      <w:hyperlink r:id="rId6" w:history="1">
        <w:r w:rsidR="008202D9">
          <w:rPr>
            <w:rStyle w:val="Lienhypertexte"/>
            <w:i/>
            <w:iCs/>
            <w:shd w:val="clear" w:color="auto" w:fill="FFFFFF"/>
          </w:rPr>
          <w:t>Politique de l'Université de Montréal sur le libre accès aux publications savantes</w:t>
        </w:r>
      </w:hyperlink>
      <w:r>
        <w:t xml:space="preserve">. Cette politique </w:t>
      </w:r>
      <w:r>
        <w:rPr>
          <w:lang w:eastAsia="fr-CA"/>
        </w:rPr>
        <w:t>engage tout auteur de l’Université de Montréal à déposer dans le dépôt institutionnel de l’Université l</w:t>
      </w:r>
      <w:r w:rsidR="00D64D1C">
        <w:rPr>
          <w:lang w:eastAsia="fr-CA"/>
        </w:rPr>
        <w:t xml:space="preserve">a </w:t>
      </w:r>
      <w:r>
        <w:rPr>
          <w:lang w:eastAsia="fr-CA"/>
        </w:rPr>
        <w:t>version révisée par les pairs (</w:t>
      </w:r>
      <w:proofErr w:type="spellStart"/>
      <w:r>
        <w:rPr>
          <w:i/>
          <w:iCs/>
          <w:lang w:eastAsia="fr-CA"/>
        </w:rPr>
        <w:t>postprint</w:t>
      </w:r>
      <w:proofErr w:type="spellEnd"/>
      <w:r>
        <w:rPr>
          <w:lang w:eastAsia="fr-CA"/>
        </w:rPr>
        <w:t xml:space="preserve">) de tout article, chapitre de livre et communication scientifique publiée dans des actes de colloques, et cela dès publication.  La politique permet de respecter l’embargo sur </w:t>
      </w:r>
      <w:proofErr w:type="gramStart"/>
      <w:r>
        <w:rPr>
          <w:lang w:eastAsia="fr-CA"/>
        </w:rPr>
        <w:t>la diffusion exigé</w:t>
      </w:r>
      <w:proofErr w:type="gramEnd"/>
      <w:r>
        <w:rPr>
          <w:lang w:eastAsia="fr-CA"/>
        </w:rPr>
        <w:t xml:space="preserve"> par un éditeur jusqu’à concurrence de 12 mois. </w:t>
      </w:r>
    </w:p>
    <w:p w:rsidR="00E16471" w:rsidRPr="00E16471" w:rsidRDefault="00E16471" w:rsidP="00E16471">
      <w:pPr>
        <w:shd w:val="clear" w:color="auto" w:fill="FFFFFF"/>
        <w:spacing w:before="120" w:after="120"/>
        <w:rPr>
          <w:bCs/>
          <w:lang w:eastAsia="fr-CA"/>
        </w:rPr>
      </w:pPr>
      <w:r w:rsidRPr="00E16471">
        <w:rPr>
          <w:bCs/>
          <w:lang w:eastAsia="fr-CA"/>
        </w:rPr>
        <w:t>[</w:t>
      </w:r>
      <w:r w:rsidR="008202D9" w:rsidRPr="008202D9">
        <w:rPr>
          <w:bCs/>
          <w:i/>
          <w:lang w:eastAsia="fr-CA"/>
        </w:rPr>
        <w:t xml:space="preserve">SELON LE CONTEXTE, </w:t>
      </w:r>
      <w:r w:rsidRPr="008202D9">
        <w:rPr>
          <w:bCs/>
          <w:i/>
          <w:lang w:eastAsia="fr-CA"/>
        </w:rPr>
        <w:t>CHOISIR ENTRE :</w:t>
      </w:r>
      <w:r w:rsidRPr="00E16471">
        <w:rPr>
          <w:bCs/>
          <w:lang w:eastAsia="fr-CA"/>
        </w:rPr>
        <w:t>]</w:t>
      </w:r>
    </w:p>
    <w:p w:rsidR="00E16471" w:rsidRDefault="00E16471" w:rsidP="00E16471">
      <w:pPr>
        <w:shd w:val="clear" w:color="auto" w:fill="FFFFFF"/>
        <w:spacing w:before="120" w:after="120"/>
        <w:rPr>
          <w:i/>
          <w:iCs/>
          <w:lang w:eastAsia="fr-CA"/>
        </w:rPr>
      </w:pPr>
      <w:r>
        <w:rPr>
          <w:i/>
          <w:iCs/>
          <w:lang w:eastAsia="fr-CA"/>
        </w:rPr>
        <w:t>[1. Si l’éditeur a une politique concernant la diffusion en libre accès :]</w:t>
      </w:r>
    </w:p>
    <w:p w:rsidR="00E16471" w:rsidRDefault="000B2EC5" w:rsidP="00E16471">
      <w:pPr>
        <w:shd w:val="clear" w:color="auto" w:fill="FFFFFF"/>
        <w:spacing w:before="120" w:after="120"/>
        <w:rPr>
          <w:lang w:eastAsia="fr-CA"/>
        </w:rPr>
      </w:pPr>
      <w:r>
        <w:rPr>
          <w:lang w:eastAsia="fr-CA"/>
        </w:rPr>
        <w:t>Étant donné</w:t>
      </w:r>
      <w:r w:rsidR="00E16471">
        <w:rPr>
          <w:lang w:eastAsia="fr-CA"/>
        </w:rPr>
        <w:t xml:space="preserve"> que [</w:t>
      </w:r>
      <w:r w:rsidR="00E16471" w:rsidRPr="000B2EC5">
        <w:rPr>
          <w:i/>
          <w:lang w:eastAsia="fr-CA"/>
        </w:rPr>
        <w:t>la revue/le livre/les actes</w:t>
      </w:r>
      <w:r w:rsidR="00E16471">
        <w:rPr>
          <w:lang w:eastAsia="fr-CA"/>
        </w:rPr>
        <w:t>]</w:t>
      </w:r>
      <w:r w:rsidR="00E16471">
        <w:rPr>
          <w:b/>
          <w:bCs/>
          <w:lang w:eastAsia="fr-CA"/>
        </w:rPr>
        <w:t xml:space="preserve"> </w:t>
      </w:r>
      <w:r w:rsidR="00E16471">
        <w:rPr>
          <w:lang w:eastAsia="fr-CA"/>
        </w:rPr>
        <w:t>[</w:t>
      </w:r>
      <w:r w:rsidR="00E16471" w:rsidRPr="000B2EC5">
        <w:rPr>
          <w:i/>
          <w:lang w:eastAsia="fr-CA"/>
        </w:rPr>
        <w:t>titre</w:t>
      </w:r>
      <w:r w:rsidR="00E16471">
        <w:rPr>
          <w:lang w:eastAsia="fr-CA"/>
        </w:rPr>
        <w:t xml:space="preserve">] dans </w:t>
      </w:r>
      <w:r>
        <w:rPr>
          <w:lang w:eastAsia="fr-CA"/>
        </w:rPr>
        <w:t>[</w:t>
      </w:r>
      <w:r w:rsidR="00E16471" w:rsidRPr="000B2EC5">
        <w:rPr>
          <w:i/>
          <w:lang w:eastAsia="fr-CA"/>
        </w:rPr>
        <w:t>l</w:t>
      </w:r>
      <w:r w:rsidRPr="000B2EC5">
        <w:rPr>
          <w:i/>
          <w:lang w:eastAsia="fr-CA"/>
        </w:rPr>
        <w:t>aquelle/lequel/lesquels</w:t>
      </w:r>
      <w:r>
        <w:rPr>
          <w:lang w:eastAsia="fr-CA"/>
        </w:rPr>
        <w:t>]</w:t>
      </w:r>
      <w:r w:rsidR="00E16471">
        <w:rPr>
          <w:lang w:eastAsia="fr-CA"/>
        </w:rPr>
        <w:t xml:space="preserve"> ma publication [</w:t>
      </w:r>
      <w:r w:rsidR="00E16471" w:rsidRPr="000B2EC5">
        <w:rPr>
          <w:i/>
          <w:lang w:eastAsia="fr-CA"/>
        </w:rPr>
        <w:t>titre/référence</w:t>
      </w:r>
      <w:r w:rsidR="00E16471">
        <w:rPr>
          <w:lang w:eastAsia="fr-CA"/>
        </w:rPr>
        <w:t>] est publiée ne permet pas la diffusion en libre accès de la version révisée par les pairs avant publication dans un délai de 12 mois, le présent addenda vise à amender l’Entente de publication en conséquence.</w:t>
      </w:r>
    </w:p>
    <w:p w:rsidR="00E16471" w:rsidRDefault="00E16471" w:rsidP="00E16471">
      <w:pPr>
        <w:shd w:val="clear" w:color="auto" w:fill="FFFFFF"/>
        <w:spacing w:before="120" w:after="120"/>
        <w:rPr>
          <w:i/>
          <w:iCs/>
          <w:lang w:eastAsia="fr-CA"/>
        </w:rPr>
      </w:pPr>
      <w:r>
        <w:rPr>
          <w:i/>
          <w:iCs/>
          <w:lang w:eastAsia="fr-CA"/>
        </w:rPr>
        <w:t>[2. Si l’éditeur/le contrat est silencieux sur la question :]</w:t>
      </w:r>
    </w:p>
    <w:p w:rsidR="00E16471" w:rsidRDefault="000B2EC5" w:rsidP="00E16471">
      <w:pPr>
        <w:shd w:val="clear" w:color="auto" w:fill="FFFFFF"/>
        <w:spacing w:before="120" w:after="120"/>
        <w:rPr>
          <w:lang w:eastAsia="fr-CA"/>
        </w:rPr>
      </w:pPr>
      <w:r>
        <w:rPr>
          <w:lang w:eastAsia="fr-CA"/>
        </w:rPr>
        <w:t>Étant donné</w:t>
      </w:r>
      <w:r w:rsidR="00E16471">
        <w:rPr>
          <w:lang w:eastAsia="fr-CA"/>
        </w:rPr>
        <w:t xml:space="preserve"> que le contrat d’édition pour ma publication [</w:t>
      </w:r>
      <w:r w:rsidR="00E16471" w:rsidRPr="000B2EC5">
        <w:rPr>
          <w:i/>
          <w:lang w:eastAsia="fr-CA"/>
        </w:rPr>
        <w:t>titre</w:t>
      </w:r>
      <w:r w:rsidRPr="000B2EC5">
        <w:rPr>
          <w:i/>
          <w:lang w:eastAsia="fr-CA"/>
        </w:rPr>
        <w:t>/référence</w:t>
      </w:r>
      <w:r w:rsidR="00E16471">
        <w:rPr>
          <w:lang w:eastAsia="fr-CA"/>
        </w:rPr>
        <w:t>] publiée dans [</w:t>
      </w:r>
      <w:r w:rsidR="00E16471" w:rsidRPr="000B2EC5">
        <w:rPr>
          <w:i/>
          <w:lang w:eastAsia="fr-CA"/>
        </w:rPr>
        <w:t>la revue/le livre/les actes</w:t>
      </w:r>
      <w:r w:rsidR="00E16471">
        <w:rPr>
          <w:lang w:eastAsia="fr-CA"/>
        </w:rPr>
        <w:t>] [</w:t>
      </w:r>
      <w:r w:rsidR="00E16471" w:rsidRPr="000B2EC5">
        <w:rPr>
          <w:i/>
          <w:lang w:eastAsia="fr-CA"/>
        </w:rPr>
        <w:t>titre</w:t>
      </w:r>
      <w:r w:rsidR="00E16471">
        <w:rPr>
          <w:lang w:eastAsia="fr-CA"/>
        </w:rPr>
        <w:t>] ne spécifie pas les conditions de diffusion en libre accès de la version révisée par les pairs avant publication, le présent addenda vise à amender l’Entente de publication en conséquence.</w:t>
      </w:r>
    </w:p>
    <w:p w:rsidR="008202D9" w:rsidRDefault="008202D9" w:rsidP="00E16471">
      <w:pPr>
        <w:shd w:val="clear" w:color="auto" w:fill="FFFFFF"/>
        <w:spacing w:before="120" w:after="120"/>
        <w:rPr>
          <w:lang w:eastAsia="fr-CA"/>
        </w:rPr>
      </w:pPr>
      <w:r>
        <w:rPr>
          <w:lang w:eastAsia="fr-CA"/>
        </w:rPr>
        <w:t>[</w:t>
      </w:r>
      <w:r w:rsidRPr="008202D9">
        <w:rPr>
          <w:i/>
          <w:lang w:eastAsia="fr-CA"/>
        </w:rPr>
        <w:t>ADDENDA</w:t>
      </w:r>
      <w:r>
        <w:rPr>
          <w:lang w:eastAsia="fr-CA"/>
        </w:rPr>
        <w:t>]</w:t>
      </w:r>
    </w:p>
    <w:p w:rsidR="00E16471" w:rsidRPr="00E16471" w:rsidRDefault="00E16471" w:rsidP="00E16471">
      <w:pPr>
        <w:shd w:val="clear" w:color="auto" w:fill="FFFFFF"/>
        <w:spacing w:before="120" w:after="120"/>
        <w:rPr>
          <w:iCs/>
        </w:rPr>
      </w:pPr>
      <w:r>
        <w:rPr>
          <w:lang w:eastAsia="fr-CA"/>
        </w:rPr>
        <w:t>L’Éditeur et l’Auteur conviennent donc d’amender l’Entente de publication concernant la publication [titre/référence] (la « Publication ») de la façon suivante </w:t>
      </w:r>
      <w:r>
        <w:rPr>
          <w:iCs/>
          <w:lang w:eastAsia="fr-CA"/>
        </w:rPr>
        <w:t>:</w:t>
      </w:r>
    </w:p>
    <w:p w:rsidR="00E16471" w:rsidRDefault="00E16471" w:rsidP="00E16471">
      <w:pPr>
        <w:shd w:val="clear" w:color="auto" w:fill="FFFFFF"/>
        <w:spacing w:before="120" w:after="120"/>
        <w:ind w:left="708"/>
        <w:rPr>
          <w:lang w:eastAsia="fr-CA"/>
        </w:rPr>
      </w:pPr>
      <w:r>
        <w:t>Nonobstant toute disposition contraire de l’Entente de publication, l'Auteur conserve le droit</w:t>
      </w:r>
      <w:r>
        <w:rPr>
          <w:i/>
          <w:iCs/>
        </w:rPr>
        <w:t xml:space="preserve"> </w:t>
      </w:r>
      <w:r>
        <w:t>de diffuser en libre accès dans le dépôt institutionnel de l’Université de Montréal la version</w:t>
      </w:r>
      <w:r>
        <w:rPr>
          <w:i/>
          <w:iCs/>
        </w:rPr>
        <w:t xml:space="preserve"> de la Publication </w:t>
      </w:r>
      <w:r>
        <w:t>révisée par les pairs avant publication douze (12) mois après la date de sa publication dans [</w:t>
      </w:r>
      <w:r w:rsidRPr="00434BB6">
        <w:rPr>
          <w:i/>
        </w:rPr>
        <w:t>la revue/le livre/les actes</w:t>
      </w:r>
      <w:r>
        <w:t>] </w:t>
      </w:r>
      <w:r>
        <w:rPr>
          <w:lang w:eastAsia="fr-CA"/>
        </w:rPr>
        <w:t>[</w:t>
      </w:r>
      <w:r w:rsidRPr="00434BB6">
        <w:rPr>
          <w:i/>
          <w:lang w:eastAsia="fr-CA"/>
        </w:rPr>
        <w:t>titre</w:t>
      </w:r>
      <w:r>
        <w:rPr>
          <w:lang w:eastAsia="fr-CA"/>
        </w:rPr>
        <w:t>].</w:t>
      </w:r>
    </w:p>
    <w:p w:rsidR="00E16471" w:rsidRDefault="00E16471" w:rsidP="00E16471">
      <w:pPr>
        <w:shd w:val="clear" w:color="auto" w:fill="FFFFFF"/>
        <w:spacing w:before="120" w:after="120"/>
        <w:ind w:left="708"/>
        <w:rPr>
          <w:lang w:eastAsia="fr-CA"/>
        </w:rPr>
      </w:pPr>
      <w:r>
        <w:rPr>
          <w:lang w:eastAsia="fr-CA"/>
        </w:rPr>
        <w:t>L’Auteur demande que l’Éditeur indique son acceptation du présent addenda par retour de courriel. Toutefois, si l’Éditeur publie la Publication sans confirmer son acceptation, l’Éditeur sera réputé avoir consenti aux termes du présent addenda.</w:t>
      </w:r>
    </w:p>
    <w:p w:rsidR="008202D9" w:rsidRPr="008202D9" w:rsidRDefault="00E16471" w:rsidP="000B2EC5">
      <w:pPr>
        <w:shd w:val="clear" w:color="auto" w:fill="FFFFFF"/>
        <w:spacing w:before="120" w:after="120"/>
        <w:ind w:left="708" w:hanging="707"/>
      </w:pPr>
      <w:r>
        <w:rPr>
          <w:lang w:eastAsia="fr-CA"/>
        </w:rPr>
        <w:t>[</w:t>
      </w:r>
      <w:r w:rsidR="008202D9" w:rsidRPr="007178E0">
        <w:rPr>
          <w:i/>
          <w:lang w:eastAsia="fr-CA"/>
        </w:rPr>
        <w:t>SALUTATIONS, SIGNATURE ET COORDONNÉES</w:t>
      </w:r>
      <w:r>
        <w:rPr>
          <w:lang w:eastAsia="fr-CA"/>
        </w:rPr>
        <w:t>]</w:t>
      </w:r>
      <w:bookmarkStart w:id="0" w:name="_GoBack"/>
      <w:bookmarkEnd w:id="0"/>
    </w:p>
    <w:sectPr w:rsidR="008202D9" w:rsidRPr="008202D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878" w:rsidRDefault="00700878" w:rsidP="000B2EC5">
      <w:pPr>
        <w:spacing w:after="0" w:line="240" w:lineRule="auto"/>
      </w:pPr>
      <w:r>
        <w:separator/>
      </w:r>
    </w:p>
  </w:endnote>
  <w:endnote w:type="continuationSeparator" w:id="0">
    <w:p w:rsidR="00700878" w:rsidRDefault="00700878" w:rsidP="000B2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EC5" w:rsidRDefault="000B2EC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EC5" w:rsidRDefault="000B2EC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EC5" w:rsidRDefault="000B2E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878" w:rsidRDefault="00700878" w:rsidP="000B2EC5">
      <w:pPr>
        <w:spacing w:after="0" w:line="240" w:lineRule="auto"/>
      </w:pPr>
      <w:r>
        <w:separator/>
      </w:r>
    </w:p>
  </w:footnote>
  <w:footnote w:type="continuationSeparator" w:id="0">
    <w:p w:rsidR="00700878" w:rsidRDefault="00700878" w:rsidP="000B2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EC5" w:rsidRDefault="000B2EC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EC5" w:rsidRDefault="000B2EC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EC5" w:rsidRDefault="000B2EC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9C"/>
    <w:rsid w:val="000B2EC5"/>
    <w:rsid w:val="00397683"/>
    <w:rsid w:val="003E0C43"/>
    <w:rsid w:val="00434BB6"/>
    <w:rsid w:val="004C58EA"/>
    <w:rsid w:val="00537931"/>
    <w:rsid w:val="00591FE8"/>
    <w:rsid w:val="005F1C9B"/>
    <w:rsid w:val="006004EE"/>
    <w:rsid w:val="00610D9C"/>
    <w:rsid w:val="00700878"/>
    <w:rsid w:val="007178E0"/>
    <w:rsid w:val="008202D9"/>
    <w:rsid w:val="00A6517D"/>
    <w:rsid w:val="00BC4789"/>
    <w:rsid w:val="00CB1B31"/>
    <w:rsid w:val="00D64D1C"/>
    <w:rsid w:val="00E16471"/>
    <w:rsid w:val="00EB08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9F255"/>
  <w15:chartTrackingRefBased/>
  <w15:docId w15:val="{C4F8FFD7-B011-40FF-9046-641FAFC9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E164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basedOn w:val="Normal"/>
    <w:rsid w:val="00610D9C"/>
    <w:pPr>
      <w:autoSpaceDE w:val="0"/>
      <w:autoSpaceDN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uiPriority w:val="9"/>
    <w:rsid w:val="00E16471"/>
    <w:rPr>
      <w:rFonts w:asciiTheme="majorHAnsi" w:eastAsiaTheme="majorEastAsia" w:hAnsiTheme="majorHAnsi" w:cstheme="majorBidi"/>
      <w:color w:val="2E74B5" w:themeColor="accent1" w:themeShade="BF"/>
      <w:sz w:val="32"/>
      <w:szCs w:val="32"/>
    </w:rPr>
  </w:style>
  <w:style w:type="paragraph" w:styleId="Textedebulles">
    <w:name w:val="Balloon Text"/>
    <w:basedOn w:val="Normal"/>
    <w:link w:val="TextedebullesCar"/>
    <w:uiPriority w:val="99"/>
    <w:semiHidden/>
    <w:unhideWhenUsed/>
    <w:rsid w:val="00A6517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517D"/>
    <w:rPr>
      <w:rFonts w:ascii="Segoe UI" w:hAnsi="Segoe UI" w:cs="Segoe UI"/>
      <w:sz w:val="18"/>
      <w:szCs w:val="18"/>
    </w:rPr>
  </w:style>
  <w:style w:type="character" w:styleId="Lienhypertexte">
    <w:name w:val="Hyperlink"/>
    <w:basedOn w:val="Policepardfaut"/>
    <w:uiPriority w:val="99"/>
    <w:semiHidden/>
    <w:unhideWhenUsed/>
    <w:rsid w:val="00CB1B31"/>
    <w:rPr>
      <w:color w:val="0563C1"/>
      <w:u w:val="single"/>
    </w:rPr>
  </w:style>
  <w:style w:type="paragraph" w:styleId="En-tte">
    <w:name w:val="header"/>
    <w:basedOn w:val="Normal"/>
    <w:link w:val="En-tteCar"/>
    <w:uiPriority w:val="99"/>
    <w:unhideWhenUsed/>
    <w:rsid w:val="000B2EC5"/>
    <w:pPr>
      <w:tabs>
        <w:tab w:val="center" w:pos="4320"/>
        <w:tab w:val="right" w:pos="8640"/>
      </w:tabs>
      <w:spacing w:after="0" w:line="240" w:lineRule="auto"/>
    </w:pPr>
  </w:style>
  <w:style w:type="character" w:customStyle="1" w:styleId="En-tteCar">
    <w:name w:val="En-tête Car"/>
    <w:basedOn w:val="Policepardfaut"/>
    <w:link w:val="En-tte"/>
    <w:uiPriority w:val="99"/>
    <w:rsid w:val="000B2EC5"/>
  </w:style>
  <w:style w:type="paragraph" w:styleId="Pieddepage">
    <w:name w:val="footer"/>
    <w:basedOn w:val="Normal"/>
    <w:link w:val="PieddepageCar"/>
    <w:uiPriority w:val="99"/>
    <w:unhideWhenUsed/>
    <w:rsid w:val="000B2EC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B2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50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cretariatgeneral.umontreal.ca/public/secretariatgeneral/documents/doc_officiels/reglements/recherche/rech60_15-Politique_libre_acces_publications_savantes.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400</Words>
  <Characters>2204</Characters>
  <Application>Microsoft Office Word</Application>
  <DocSecurity>0</DocSecurity>
  <Lines>18</Lines>
  <Paragraphs>5</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MODÈLE DE LETTRE POUR ADDENDA AU CONTRAT D’ÉDITION</vt:lpstr>
      <vt:lpstr>TEMPLATE FOR ADDENDUM TO PUBLICATION</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2020-02-27T22:20:00Z</cp:lastPrinted>
  <dcterms:created xsi:type="dcterms:W3CDTF">2020-03-03T15:03:00Z</dcterms:created>
  <dcterms:modified xsi:type="dcterms:W3CDTF">2020-03-03T15:22:00Z</dcterms:modified>
</cp:coreProperties>
</file>